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C2" w:rsidRDefault="004F76C2">
      <w:pPr>
        <w:spacing w:after="240"/>
        <w:ind w:left="7881"/>
      </w:pPr>
      <w:r>
        <w:t>Приложение № 1</w:t>
      </w:r>
      <w:r>
        <w:br/>
        <w:t>к Приказу МЧС России</w:t>
      </w:r>
      <w:r>
        <w:br/>
        <w:t>от 24.02.2009 № 91</w:t>
      </w:r>
    </w:p>
    <w:p w:rsidR="004F76C2" w:rsidRDefault="004F76C2" w:rsidP="00BD7F34">
      <w:pPr>
        <w:spacing w:before="480"/>
        <w:ind w:right="5243"/>
        <w:jc w:val="center"/>
        <w:rPr>
          <w:sz w:val="24"/>
          <w:szCs w:val="24"/>
        </w:rPr>
      </w:pPr>
      <w:r>
        <w:rPr>
          <w:sz w:val="24"/>
          <w:szCs w:val="24"/>
        </w:rPr>
        <w:t>Зарегистрирована</w:t>
      </w:r>
    </w:p>
    <w:p w:rsidR="00BD7F34" w:rsidRDefault="00BD7F34" w:rsidP="00BD7F34">
      <w:pPr>
        <w:ind w:right="52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351D3">
        <w:rPr>
          <w:sz w:val="24"/>
          <w:szCs w:val="24"/>
        </w:rPr>
        <w:t>Р</w:t>
      </w:r>
      <w:r>
        <w:rPr>
          <w:sz w:val="24"/>
          <w:szCs w:val="24"/>
        </w:rPr>
        <w:t xml:space="preserve">егиональном Отделе государственного пожарного надзора № </w:t>
      </w:r>
      <w:r w:rsidRPr="00BD7F34">
        <w:rPr>
          <w:sz w:val="24"/>
          <w:szCs w:val="24"/>
        </w:rPr>
        <w:t>3</w:t>
      </w:r>
    </w:p>
    <w:p w:rsidR="004F76C2" w:rsidRDefault="00BD7F34" w:rsidP="00BD7F34">
      <w:pPr>
        <w:ind w:right="5243"/>
        <w:jc w:val="center"/>
        <w:rPr>
          <w:sz w:val="24"/>
          <w:szCs w:val="24"/>
        </w:rPr>
      </w:pPr>
      <w:r w:rsidRPr="00D351D3">
        <w:rPr>
          <w:bCs/>
          <w:sz w:val="24"/>
          <w:szCs w:val="24"/>
        </w:rPr>
        <w:t>УГПС МЧС</w:t>
      </w:r>
      <w:r>
        <w:rPr>
          <w:rStyle w:val="pp-place-title3"/>
          <w:b w:val="0"/>
          <w:color w:val="000000"/>
          <w:sz w:val="24"/>
          <w:szCs w:val="24"/>
        </w:rPr>
        <w:t xml:space="preserve"> России п</w:t>
      </w:r>
      <w:r w:rsidRPr="00BD7F34">
        <w:rPr>
          <w:rStyle w:val="pp-place-title3"/>
          <w:b w:val="0"/>
          <w:color w:val="000000"/>
          <w:sz w:val="24"/>
          <w:szCs w:val="24"/>
        </w:rPr>
        <w:t>о г. Москв</w:t>
      </w:r>
      <w:r>
        <w:rPr>
          <w:rStyle w:val="pp-place-title3"/>
          <w:b w:val="0"/>
          <w:color w:val="000000"/>
          <w:sz w:val="24"/>
          <w:szCs w:val="24"/>
        </w:rPr>
        <w:t>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55"/>
        <w:gridCol w:w="1701"/>
        <w:gridCol w:w="397"/>
        <w:gridCol w:w="397"/>
        <w:gridCol w:w="426"/>
      </w:tblGrid>
      <w:tr w:rsidR="004F76C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F34" w:rsidRDefault="00BD7F34">
            <w:pPr>
              <w:jc w:val="right"/>
              <w:rPr>
                <w:sz w:val="24"/>
                <w:szCs w:val="24"/>
              </w:rPr>
            </w:pPr>
          </w:p>
          <w:p w:rsidR="004F76C2" w:rsidRDefault="004F76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C2" w:rsidRDefault="004F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C2" w:rsidRDefault="004F76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4F76C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C2" w:rsidRDefault="004F76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F76C2" w:rsidRDefault="004F76C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2835"/>
      </w:tblGrid>
      <w:tr w:rsidR="004F76C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C2" w:rsidRDefault="004F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6C2" w:rsidRDefault="004F76C2" w:rsidP="00C0420A">
      <w:pPr>
        <w:spacing w:before="1200" w:after="360"/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ДЕКЛАРАЦИЯ</w:t>
      </w:r>
      <w:r>
        <w:rPr>
          <w:b/>
          <w:bCs/>
          <w:sz w:val="26"/>
          <w:szCs w:val="26"/>
        </w:rPr>
        <w:br/>
        <w:t>ПОЖАРНОЙ БЕЗОПАСНОСТИ</w:t>
      </w:r>
    </w:p>
    <w:p w:rsidR="004F76C2" w:rsidRPr="00971421" w:rsidRDefault="004F76C2" w:rsidP="00C0420A">
      <w:pPr>
        <w:ind w:left="567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Настоящая декларация составлена в отношении  </w:t>
      </w:r>
      <w:r w:rsidR="000777D4">
        <w:rPr>
          <w:sz w:val="24"/>
          <w:szCs w:val="24"/>
        </w:rPr>
        <w:t xml:space="preserve">    </w:t>
      </w:r>
      <w:r w:rsidR="0079573D">
        <w:rPr>
          <w:b/>
          <w:sz w:val="24"/>
          <w:szCs w:val="24"/>
        </w:rPr>
        <w:t xml:space="preserve">многоквартирного жилого дома секционного типа, 3-х подъездного, 17-ти этажного, серии П-44Т, 2002 года постройки, класс по </w:t>
      </w:r>
      <w:r w:rsidR="00446C24">
        <w:rPr>
          <w:b/>
          <w:sz w:val="24"/>
          <w:szCs w:val="24"/>
        </w:rPr>
        <w:t>функциональной</w:t>
      </w:r>
      <w:r w:rsidR="0079573D">
        <w:rPr>
          <w:b/>
          <w:sz w:val="24"/>
          <w:szCs w:val="24"/>
        </w:rPr>
        <w:t xml:space="preserve"> пожарной опасности Ф 1.3,  </w:t>
      </w:r>
    </w:p>
    <w:p w:rsidR="004F76C2" w:rsidRDefault="004F76C2" w:rsidP="00C0420A">
      <w:pPr>
        <w:pBdr>
          <w:top w:val="single" w:sz="4" w:space="1" w:color="auto"/>
        </w:pBdr>
        <w:ind w:left="567"/>
        <w:jc w:val="center"/>
      </w:pPr>
      <w:r>
        <w:t>(указывается</w:t>
      </w:r>
      <w:r w:rsidR="000777D4">
        <w:t xml:space="preserve"> </w:t>
      </w:r>
      <w:r>
        <w:t xml:space="preserve"> организационно-правовая форма юридического лица, функциональное </w:t>
      </w:r>
      <w:r w:rsidR="000777D4">
        <w:t xml:space="preserve"> </w:t>
      </w:r>
      <w:r>
        <w:t>назначение, полное</w:t>
      </w:r>
    </w:p>
    <w:p w:rsidR="004F76C2" w:rsidRPr="0079573D" w:rsidRDefault="0079573D" w:rsidP="00C0420A">
      <w:pPr>
        <w:ind w:left="567"/>
        <w:rPr>
          <w:b/>
          <w:sz w:val="24"/>
          <w:szCs w:val="24"/>
        </w:rPr>
      </w:pPr>
      <w:r w:rsidRPr="0079573D">
        <w:rPr>
          <w:b/>
          <w:sz w:val="24"/>
          <w:szCs w:val="24"/>
        </w:rPr>
        <w:t xml:space="preserve">Товарищество собственников жилья во вновь создаваемом кондоминиуме «Перовская 22 </w:t>
      </w:r>
    </w:p>
    <w:p w:rsidR="004F76C2" w:rsidRDefault="004F76C2" w:rsidP="00C0420A">
      <w:pPr>
        <w:pBdr>
          <w:top w:val="single" w:sz="4" w:space="1" w:color="auto"/>
        </w:pBdr>
        <w:ind w:left="567"/>
        <w:jc w:val="center"/>
      </w:pPr>
      <w:r>
        <w:t>и сокращенное наименование (в случае, если имеется), в том числе фирменное наименование объекта защиты)</w:t>
      </w:r>
    </w:p>
    <w:p w:rsidR="004F76C2" w:rsidRDefault="0079573D" w:rsidP="00C0420A">
      <w:pPr>
        <w:ind w:left="567"/>
        <w:rPr>
          <w:sz w:val="24"/>
          <w:szCs w:val="24"/>
        </w:rPr>
      </w:pPr>
      <w:r w:rsidRPr="0079573D">
        <w:rPr>
          <w:b/>
          <w:sz w:val="24"/>
          <w:szCs w:val="24"/>
        </w:rPr>
        <w:t>корпус 2»</w:t>
      </w:r>
      <w:r>
        <w:rPr>
          <w:b/>
          <w:sz w:val="24"/>
          <w:szCs w:val="24"/>
        </w:rPr>
        <w:t xml:space="preserve"> (ТСЖВСК «</w:t>
      </w:r>
      <w:r w:rsidR="00446C24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еровская 22 корпус 2»)</w:t>
      </w:r>
    </w:p>
    <w:p w:rsidR="004F76C2" w:rsidRDefault="004F76C2" w:rsidP="00C0420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F76C2" w:rsidRPr="00971421" w:rsidRDefault="004F76C2" w:rsidP="00C0420A">
      <w:pPr>
        <w:spacing w:before="480"/>
        <w:ind w:left="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записи о государственной регистрации юридического лица  </w:t>
      </w:r>
      <w:r w:rsidR="000777D4">
        <w:rPr>
          <w:sz w:val="24"/>
          <w:szCs w:val="24"/>
        </w:rPr>
        <w:t xml:space="preserve"> </w:t>
      </w:r>
      <w:r w:rsidR="00ED16B2" w:rsidRPr="00ED16B2">
        <w:rPr>
          <w:b/>
          <w:sz w:val="24"/>
          <w:szCs w:val="24"/>
        </w:rPr>
        <w:t>1027720002551</w:t>
      </w:r>
      <w:r w:rsidR="000777D4" w:rsidRPr="00ED16B2">
        <w:rPr>
          <w:b/>
          <w:sz w:val="24"/>
          <w:szCs w:val="24"/>
        </w:rPr>
        <w:t xml:space="preserve"> </w:t>
      </w:r>
      <w:r w:rsidR="000777D4" w:rsidRPr="00ED16B2">
        <w:rPr>
          <w:sz w:val="24"/>
          <w:szCs w:val="24"/>
        </w:rPr>
        <w:t xml:space="preserve">   </w:t>
      </w:r>
      <w:r w:rsidR="000777D4">
        <w:rPr>
          <w:sz w:val="24"/>
          <w:szCs w:val="24"/>
        </w:rPr>
        <w:t xml:space="preserve">                                 </w:t>
      </w:r>
    </w:p>
    <w:p w:rsidR="004F76C2" w:rsidRDefault="004F76C2" w:rsidP="00C0420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F76C2" w:rsidRPr="00971421" w:rsidRDefault="004F76C2" w:rsidP="00C0420A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  <w:r w:rsidR="000777D4">
        <w:rPr>
          <w:sz w:val="24"/>
          <w:szCs w:val="24"/>
        </w:rPr>
        <w:t xml:space="preserve">  </w:t>
      </w:r>
      <w:r w:rsidR="00ED16B2" w:rsidRPr="00ED16B2">
        <w:rPr>
          <w:b/>
          <w:sz w:val="24"/>
          <w:szCs w:val="24"/>
        </w:rPr>
        <w:t>7720267106</w:t>
      </w:r>
    </w:p>
    <w:p w:rsidR="004F76C2" w:rsidRDefault="004F76C2" w:rsidP="00C0420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F76C2" w:rsidRPr="00971421" w:rsidRDefault="004F76C2" w:rsidP="00C0420A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Место нахождения объекта защиты  </w:t>
      </w:r>
      <w:r w:rsidR="00971421" w:rsidRPr="00971421">
        <w:rPr>
          <w:b/>
          <w:sz w:val="24"/>
          <w:szCs w:val="24"/>
        </w:rPr>
        <w:t xml:space="preserve">г.Москва, </w:t>
      </w:r>
      <w:r w:rsidR="0079573D">
        <w:rPr>
          <w:b/>
          <w:sz w:val="24"/>
          <w:szCs w:val="24"/>
        </w:rPr>
        <w:t>ул. Перовская, д. 22, корпус 2</w:t>
      </w:r>
    </w:p>
    <w:p w:rsidR="004F76C2" w:rsidRDefault="004F76C2" w:rsidP="00C0420A">
      <w:pPr>
        <w:pBdr>
          <w:top w:val="single" w:sz="4" w:space="1" w:color="auto"/>
        </w:pBdr>
        <w:ind w:left="567"/>
        <w:jc w:val="center"/>
      </w:pPr>
      <w:r>
        <w:t>(указывается адрес фактического места нахождения</w:t>
      </w:r>
    </w:p>
    <w:p w:rsidR="004F76C2" w:rsidRDefault="004F76C2" w:rsidP="00C0420A">
      <w:pPr>
        <w:ind w:left="567"/>
        <w:rPr>
          <w:sz w:val="24"/>
          <w:szCs w:val="24"/>
        </w:rPr>
      </w:pPr>
    </w:p>
    <w:p w:rsidR="004F76C2" w:rsidRDefault="004F76C2" w:rsidP="00C0420A">
      <w:pPr>
        <w:pBdr>
          <w:top w:val="single" w:sz="4" w:space="1" w:color="auto"/>
        </w:pBdr>
        <w:ind w:left="567"/>
        <w:jc w:val="center"/>
      </w:pPr>
      <w:r>
        <w:t>объекта защиты)</w:t>
      </w:r>
    </w:p>
    <w:p w:rsidR="00446C24" w:rsidRDefault="004F76C2" w:rsidP="00C0420A">
      <w:pPr>
        <w:spacing w:before="360"/>
        <w:ind w:left="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Почтовый и электронный адреса, телефон, факс юридического лица и объекта защиты</w:t>
      </w:r>
      <w:r w:rsidR="00C0420A">
        <w:rPr>
          <w:sz w:val="24"/>
          <w:szCs w:val="24"/>
        </w:rPr>
        <w:t xml:space="preserve"> </w:t>
      </w:r>
      <w:r w:rsidR="0079573D">
        <w:rPr>
          <w:b/>
          <w:sz w:val="24"/>
          <w:szCs w:val="24"/>
        </w:rPr>
        <w:t xml:space="preserve">111398 </w:t>
      </w:r>
      <w:r w:rsidR="00971421" w:rsidRPr="00971421">
        <w:rPr>
          <w:b/>
          <w:sz w:val="24"/>
          <w:szCs w:val="24"/>
        </w:rPr>
        <w:t>,г.М</w:t>
      </w:r>
      <w:r w:rsidR="0079573D">
        <w:rPr>
          <w:b/>
          <w:sz w:val="24"/>
          <w:szCs w:val="24"/>
        </w:rPr>
        <w:t xml:space="preserve">осква, ул. Перовская, д.22, корп. 2, </w:t>
      </w:r>
      <w:r w:rsidR="0079573D">
        <w:rPr>
          <w:b/>
          <w:sz w:val="24"/>
          <w:szCs w:val="24"/>
          <w:lang w:val="en-US"/>
        </w:rPr>
        <w:t>perovo</w:t>
      </w:r>
      <w:r w:rsidR="0079573D" w:rsidRPr="0079573D">
        <w:rPr>
          <w:b/>
          <w:sz w:val="24"/>
          <w:szCs w:val="24"/>
        </w:rPr>
        <w:t>22</w:t>
      </w:r>
      <w:r w:rsidR="0079573D">
        <w:rPr>
          <w:b/>
          <w:sz w:val="24"/>
          <w:szCs w:val="24"/>
          <w:lang w:val="en-US"/>
        </w:rPr>
        <w:t>k</w:t>
      </w:r>
      <w:r w:rsidR="0079573D" w:rsidRPr="0079573D">
        <w:rPr>
          <w:b/>
          <w:sz w:val="24"/>
          <w:szCs w:val="24"/>
        </w:rPr>
        <w:t>2</w:t>
      </w:r>
      <w:r w:rsidR="00971421" w:rsidRPr="00971421">
        <w:rPr>
          <w:b/>
          <w:sz w:val="24"/>
          <w:szCs w:val="24"/>
        </w:rPr>
        <w:t>@</w:t>
      </w:r>
      <w:r w:rsidR="0079573D">
        <w:rPr>
          <w:b/>
          <w:sz w:val="24"/>
          <w:szCs w:val="24"/>
          <w:lang w:val="en-US"/>
        </w:rPr>
        <w:t>rambler</w:t>
      </w:r>
      <w:r w:rsidR="00971421" w:rsidRPr="00971421">
        <w:rPr>
          <w:b/>
          <w:sz w:val="24"/>
          <w:szCs w:val="24"/>
        </w:rPr>
        <w:t>.</w:t>
      </w:r>
      <w:r w:rsidR="00971421" w:rsidRPr="00971421">
        <w:rPr>
          <w:b/>
          <w:sz w:val="24"/>
          <w:szCs w:val="24"/>
          <w:lang w:val="en-US"/>
        </w:rPr>
        <w:t>ru</w:t>
      </w:r>
      <w:r w:rsidR="0079573D">
        <w:rPr>
          <w:b/>
          <w:sz w:val="24"/>
          <w:szCs w:val="24"/>
        </w:rPr>
        <w:t>,</w:t>
      </w:r>
    </w:p>
    <w:p w:rsidR="004F76C2" w:rsidRPr="0079573D" w:rsidRDefault="00446C24" w:rsidP="00C0420A">
      <w:pPr>
        <w:ind w:left="567"/>
        <w:rPr>
          <w:b/>
          <w:sz w:val="24"/>
          <w:szCs w:val="24"/>
        </w:rPr>
      </w:pPr>
      <w:r w:rsidRPr="00446C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тел/факс +7 (495) 770-28-81, тел. +7 (495)</w:t>
      </w:r>
      <w:r w:rsidRPr="0079573D">
        <w:rPr>
          <w:b/>
          <w:sz w:val="24"/>
          <w:szCs w:val="24"/>
        </w:rPr>
        <w:t>542</w:t>
      </w:r>
      <w:r>
        <w:rPr>
          <w:b/>
          <w:sz w:val="24"/>
          <w:szCs w:val="24"/>
        </w:rPr>
        <w:t>-</w:t>
      </w:r>
      <w:r w:rsidRPr="0079573D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-</w:t>
      </w:r>
      <w:r w:rsidRPr="0079573D">
        <w:rPr>
          <w:b/>
          <w:sz w:val="24"/>
          <w:szCs w:val="24"/>
        </w:rPr>
        <w:t>32</w:t>
      </w:r>
    </w:p>
    <w:p w:rsidR="004F76C2" w:rsidRPr="00971421" w:rsidRDefault="004F76C2" w:rsidP="00C0420A">
      <w:pPr>
        <w:pBdr>
          <w:top w:val="single" w:sz="4" w:space="1" w:color="auto"/>
        </w:pBdr>
        <w:ind w:left="567"/>
        <w:rPr>
          <w:b/>
          <w:sz w:val="2"/>
          <w:szCs w:val="2"/>
        </w:rPr>
      </w:pPr>
    </w:p>
    <w:p w:rsidR="004F76C2" w:rsidRDefault="004F76C2">
      <w:pPr>
        <w:pageBreakBefore/>
        <w:rPr>
          <w:sz w:val="2"/>
          <w:szCs w:val="2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639"/>
      </w:tblGrid>
      <w:tr w:rsidR="004F76C2" w:rsidTr="00811A41">
        <w:tc>
          <w:tcPr>
            <w:tcW w:w="595" w:type="dxa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639" w:type="dxa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</w:tr>
      <w:tr w:rsidR="00247033" w:rsidTr="00811A41">
        <w:trPr>
          <w:trHeight w:val="1492"/>
        </w:trPr>
        <w:tc>
          <w:tcPr>
            <w:tcW w:w="595" w:type="dxa"/>
          </w:tcPr>
          <w:p w:rsidR="00247033" w:rsidRPr="0079573D" w:rsidRDefault="00247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</w:tcPr>
          <w:p w:rsidR="00247033" w:rsidRPr="00811A41" w:rsidRDefault="0024703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b/>
                <w:bCs/>
                <w:sz w:val="22"/>
                <w:szCs w:val="22"/>
                <w:u w:val="single"/>
              </w:rPr>
              <w:t xml:space="preserve">Оценка пожарного риска </w:t>
            </w:r>
            <w:r w:rsidRPr="00811A41">
              <w:rPr>
                <w:rStyle w:val="a9"/>
                <w:sz w:val="22"/>
                <w:szCs w:val="22"/>
                <w:u w:val="single"/>
              </w:rPr>
              <w:footnoteReference w:id="1"/>
            </w:r>
            <w:r w:rsidRPr="00811A41">
              <w:rPr>
                <w:b/>
                <w:bCs/>
                <w:sz w:val="22"/>
                <w:szCs w:val="22"/>
                <w:u w:val="single"/>
              </w:rPr>
              <w:t>, обеспеченного на объекте защиты</w:t>
            </w:r>
          </w:p>
          <w:p w:rsidR="00247033" w:rsidRPr="00811A41" w:rsidRDefault="00247033">
            <w:pPr>
              <w:jc w:val="center"/>
              <w:rPr>
                <w:b/>
                <w:i/>
                <w:sz w:val="22"/>
                <w:szCs w:val="22"/>
              </w:rPr>
            </w:pPr>
            <w:r w:rsidRPr="00811A41">
              <w:rPr>
                <w:b/>
                <w:i/>
                <w:sz w:val="22"/>
                <w:szCs w:val="22"/>
              </w:rPr>
              <w:t>Расчет пожарного риска не проводился</w:t>
            </w:r>
          </w:p>
          <w:p w:rsidR="00247033" w:rsidRDefault="00247033" w:rsidP="002470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11A41">
              <w:rPr>
                <w:sz w:val="22"/>
                <w:szCs w:val="22"/>
              </w:rPr>
              <w:t>(Заполняется, если проводился расчет риска. В разделе указываются расчетные значения уровня пожарного риска и допустимые значения уровня пожарного риска, а также комплекс выполняемых инженерно-технических и организационных мероприятий для обеспечения допустимого значения уровня пожарного риска)</w:t>
            </w:r>
          </w:p>
        </w:tc>
      </w:tr>
      <w:tr w:rsidR="00247033" w:rsidTr="00811A41">
        <w:trPr>
          <w:trHeight w:val="1021"/>
        </w:trPr>
        <w:tc>
          <w:tcPr>
            <w:tcW w:w="595" w:type="dxa"/>
          </w:tcPr>
          <w:p w:rsidR="00247033" w:rsidRDefault="00247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639" w:type="dxa"/>
          </w:tcPr>
          <w:p w:rsidR="00247033" w:rsidRPr="00811A41" w:rsidRDefault="0024703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b/>
                <w:bCs/>
                <w:sz w:val="22"/>
                <w:szCs w:val="22"/>
                <w:u w:val="single"/>
              </w:rPr>
              <w:t>Оценка возможного ущерба имуществу третьих лиц от пожара</w:t>
            </w:r>
          </w:p>
          <w:p w:rsidR="00247033" w:rsidRPr="00811A41" w:rsidRDefault="00247033">
            <w:pPr>
              <w:jc w:val="center"/>
              <w:rPr>
                <w:b/>
                <w:i/>
                <w:sz w:val="22"/>
                <w:szCs w:val="22"/>
              </w:rPr>
            </w:pPr>
            <w:r w:rsidRPr="00811A41">
              <w:rPr>
                <w:b/>
                <w:i/>
                <w:sz w:val="22"/>
                <w:szCs w:val="22"/>
              </w:rPr>
              <w:t>Оценка возможного ущерба имущества третьих лиц от пожара не проводилась</w:t>
            </w:r>
          </w:p>
          <w:p w:rsidR="00247033" w:rsidRPr="00811A41" w:rsidRDefault="00247033" w:rsidP="0024703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 </w:t>
            </w:r>
            <w:r w:rsidRPr="00811A41">
              <w:rPr>
                <w:rStyle w:val="a9"/>
                <w:sz w:val="22"/>
                <w:szCs w:val="22"/>
              </w:rPr>
              <w:footnoteReference w:id="2"/>
            </w:r>
            <w:r w:rsidRPr="00811A41">
              <w:rPr>
                <w:sz w:val="22"/>
                <w:szCs w:val="22"/>
              </w:rPr>
              <w:t>)</w:t>
            </w:r>
          </w:p>
        </w:tc>
      </w:tr>
      <w:tr w:rsidR="00DF5E24" w:rsidTr="00811A41">
        <w:trPr>
          <w:trHeight w:val="10449"/>
        </w:trPr>
        <w:tc>
          <w:tcPr>
            <w:tcW w:w="595" w:type="dxa"/>
          </w:tcPr>
          <w:p w:rsidR="00DF5E24" w:rsidRDefault="00DF5E2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639" w:type="dxa"/>
          </w:tcPr>
          <w:p w:rsidR="00DF5E24" w:rsidRPr="00811A41" w:rsidRDefault="00DF5E2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b/>
                <w:bCs/>
                <w:sz w:val="22"/>
                <w:szCs w:val="22"/>
                <w:u w:val="single"/>
              </w:rPr>
              <w:t>Перечень федеральных законов о технических регламентах</w:t>
            </w:r>
            <w:r w:rsidRPr="00811A41">
              <w:rPr>
                <w:b/>
                <w:bCs/>
                <w:sz w:val="22"/>
                <w:szCs w:val="22"/>
                <w:u w:val="single"/>
              </w:rPr>
              <w:br/>
              <w:t>и нормативных документов по пожарной безопасности,</w:t>
            </w:r>
            <w:r w:rsidRPr="00811A41">
              <w:rPr>
                <w:b/>
                <w:bCs/>
                <w:sz w:val="22"/>
                <w:szCs w:val="22"/>
                <w:u w:val="single"/>
              </w:rPr>
              <w:br/>
              <w:t>выполнение которых обеспечивается на объекте защиты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Федеральный закон от 21 декабря 1994 г. № 69-ФЗ </w:t>
            </w:r>
            <w:r w:rsidRPr="00811A41">
              <w:rPr>
                <w:b/>
                <w:sz w:val="22"/>
                <w:szCs w:val="22"/>
              </w:rPr>
              <w:t>«О пожарной безопасности».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1.13130.2009 </w:t>
            </w:r>
            <w:r w:rsidRPr="00811A41">
              <w:rPr>
                <w:b/>
                <w:sz w:val="22"/>
                <w:szCs w:val="22"/>
              </w:rPr>
              <w:t>«Эвакуационные пути и выходы</w:t>
            </w:r>
            <w:r w:rsidRPr="00811A41">
              <w:rPr>
                <w:sz w:val="22"/>
                <w:szCs w:val="22"/>
              </w:rPr>
              <w:t>». Приказ МЧС России от 25 марта 2009 г. № 171.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2.13130.2009 </w:t>
            </w:r>
            <w:r w:rsidRPr="00811A41">
              <w:rPr>
                <w:b/>
                <w:sz w:val="22"/>
                <w:szCs w:val="22"/>
              </w:rPr>
              <w:t>«Обеспечение огнестойкости объектов защиты».</w:t>
            </w:r>
            <w:r w:rsidRPr="00811A41">
              <w:rPr>
                <w:sz w:val="22"/>
                <w:szCs w:val="22"/>
              </w:rPr>
              <w:t xml:space="preserve"> Приказ МЧС России от 25 марта 2009 г. № 172.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4.13130.2009 </w:t>
            </w:r>
            <w:r w:rsidRPr="00811A41">
              <w:rPr>
                <w:b/>
                <w:sz w:val="22"/>
                <w:szCs w:val="22"/>
              </w:rPr>
              <w:t>«Ограничение огнестойкости объектов защиты».</w:t>
            </w:r>
            <w:r w:rsidRPr="00811A41">
              <w:rPr>
                <w:sz w:val="22"/>
                <w:szCs w:val="22"/>
              </w:rPr>
              <w:t xml:space="preserve"> Требования к объемно-планировочным и конструктивным решениям. Приказ МЧС России от 25 марта 2009 г. № 174.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5.13130.2009 </w:t>
            </w:r>
            <w:r w:rsidRPr="00811A41">
              <w:rPr>
                <w:b/>
                <w:sz w:val="22"/>
                <w:szCs w:val="22"/>
              </w:rPr>
              <w:t>«Установки пожарной сигнализации и пожаротушения автоматические»</w:t>
            </w:r>
            <w:r w:rsidRPr="00811A41">
              <w:rPr>
                <w:sz w:val="22"/>
                <w:szCs w:val="22"/>
              </w:rPr>
              <w:t>. Нормы и правила проектирования. Приказ МЧС России от 25 марта 2009 г. № 175.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6.13130.2009 </w:t>
            </w:r>
            <w:r w:rsidRPr="00811A41">
              <w:rPr>
                <w:b/>
                <w:sz w:val="22"/>
                <w:szCs w:val="22"/>
              </w:rPr>
              <w:t>«Электрооборудование»</w:t>
            </w:r>
            <w:r w:rsidRPr="00811A41">
              <w:rPr>
                <w:sz w:val="22"/>
                <w:szCs w:val="22"/>
              </w:rPr>
              <w:t>. Требования пожарной безопасности. Приказ МЧС России от 25 марта 2009 г. № 176.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8.13130.2009 </w:t>
            </w:r>
            <w:r w:rsidRPr="00811A41">
              <w:rPr>
                <w:b/>
                <w:sz w:val="22"/>
                <w:szCs w:val="22"/>
              </w:rPr>
              <w:t>«Источники наружного противопожарного водоснабжения»</w:t>
            </w:r>
            <w:r w:rsidRPr="00811A41">
              <w:rPr>
                <w:sz w:val="22"/>
                <w:szCs w:val="22"/>
              </w:rPr>
              <w:t>. Требования пожарной безопасности. Приказ МЧС России от 25 марта 2009 г. № 178.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sz w:val="22"/>
                <w:szCs w:val="22"/>
              </w:rPr>
            </w:pPr>
            <w:r w:rsidRPr="00811A41">
              <w:rPr>
                <w:sz w:val="22"/>
                <w:szCs w:val="22"/>
              </w:rPr>
              <w:t xml:space="preserve">Свод правил 9.13130.2009 </w:t>
            </w:r>
            <w:r w:rsidRPr="00811A41">
              <w:rPr>
                <w:b/>
                <w:sz w:val="22"/>
                <w:szCs w:val="22"/>
              </w:rPr>
              <w:t>«Огнетушители»</w:t>
            </w:r>
            <w:r w:rsidRPr="00811A41">
              <w:rPr>
                <w:sz w:val="22"/>
                <w:szCs w:val="22"/>
              </w:rPr>
              <w:t>. Требования к эксплуатации. Приказ МЧС России от 25 марта 2009 г. № 179.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7" w:hanging="283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 Свод правил 10.13130.2009 </w:t>
            </w:r>
            <w:r w:rsidRPr="00811A41">
              <w:rPr>
                <w:b/>
                <w:sz w:val="22"/>
                <w:szCs w:val="22"/>
              </w:rPr>
              <w:t>«Внутренний противопожарный водопровод»</w:t>
            </w:r>
            <w:r w:rsidRPr="00811A41">
              <w:rPr>
                <w:sz w:val="22"/>
                <w:szCs w:val="22"/>
              </w:rPr>
              <w:t>. Требования пожарной безопасности. Приказ МЧС России от 25 марта 2009 г. № 180.</w:t>
            </w:r>
          </w:p>
          <w:p w:rsidR="00DF5E24" w:rsidRPr="00811A41" w:rsidRDefault="00DF5E24" w:rsidP="00247033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 Свод правил 11.13130.2009 </w:t>
            </w:r>
            <w:r w:rsidRPr="00811A41">
              <w:rPr>
                <w:b/>
                <w:sz w:val="22"/>
                <w:szCs w:val="22"/>
              </w:rPr>
              <w:t>«Места дислокации подразделений пожарной охраны»</w:t>
            </w:r>
            <w:r w:rsidRPr="00811A41">
              <w:rPr>
                <w:sz w:val="22"/>
                <w:szCs w:val="22"/>
              </w:rPr>
              <w:t>. Порядок и методика определения. Приказ МЧС России от 25 марта 2009 г. № 181.</w:t>
            </w:r>
          </w:p>
          <w:p w:rsidR="00DF5E24" w:rsidRPr="00811A41" w:rsidRDefault="00DF5E24" w:rsidP="00637DA6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Свод правил 11.13130.2009 </w:t>
            </w:r>
            <w:r w:rsidRPr="00811A41">
              <w:rPr>
                <w:b/>
                <w:sz w:val="22"/>
                <w:szCs w:val="22"/>
              </w:rPr>
              <w:t>«Определение категорий помещений, зданий и наружных установок по взрывопожарной и пожарной опасности»</w:t>
            </w:r>
            <w:r w:rsidRPr="00811A41">
              <w:rPr>
                <w:sz w:val="22"/>
                <w:szCs w:val="22"/>
              </w:rPr>
              <w:t>. Порядок и методика определения. Приказ МЧС России от 25 марта 2009 г. № 181.</w:t>
            </w:r>
          </w:p>
          <w:p w:rsidR="00DF5E24" w:rsidRPr="00811A41" w:rsidRDefault="00DF5E24" w:rsidP="00637DA6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пп. 4.10., 4.11., 7.1.1., 7.1.2., табл. 1, 7.1.5., 7.1.10., 7.1.12., 7.1.13., 7.1.14., 7.2.3., 7.2.4., 7.2.13., 7.2.15., 7.3.1., 7.3.2., 7.3.3., 7.3.4., 7.3.6., 7.3.11., 7.4.4., 7.4.5. СНиП 31-01-03 </w:t>
            </w:r>
            <w:r w:rsidRPr="00811A41">
              <w:rPr>
                <w:b/>
                <w:sz w:val="22"/>
                <w:szCs w:val="22"/>
              </w:rPr>
              <w:t>«Здания жилые многоквартирные».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п. 5.14., табл. 1, п. 5.18* табл. 4*, 6.6., 6.12*, 6.13*, 6.16., 6.17., 6.25*, 6.29, 7.5., 7.7. СНиП 21-01-97* </w:t>
            </w:r>
            <w:r w:rsidRPr="00811A41">
              <w:rPr>
                <w:b/>
                <w:sz w:val="22"/>
                <w:szCs w:val="22"/>
              </w:rPr>
              <w:t>«Пожарная безопасность зданий и сооружений».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П. 6.2. табл. 1 НПБ 110-03 </w:t>
            </w:r>
            <w:r w:rsidRPr="00811A41">
              <w:rPr>
                <w:b/>
                <w:sz w:val="22"/>
                <w:szCs w:val="22"/>
              </w:rPr>
              <w:t>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</w:t>
            </w:r>
            <w:r w:rsidRPr="00811A41">
              <w:rPr>
                <w:sz w:val="22"/>
                <w:szCs w:val="22"/>
              </w:rPr>
              <w:t>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п. 19 табл. 2 НПБ 104-03 </w:t>
            </w:r>
            <w:r w:rsidRPr="00811A41">
              <w:rPr>
                <w:b/>
                <w:sz w:val="22"/>
                <w:szCs w:val="22"/>
              </w:rPr>
              <w:t>«Системы оповещения и управления эвакуацией людей при пожарах в зданиях и сооружениях».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п. 6.1* табл.1* СНиП 2.04.01-85* </w:t>
            </w:r>
            <w:r w:rsidRPr="00811A41">
              <w:rPr>
                <w:b/>
                <w:sz w:val="22"/>
                <w:szCs w:val="22"/>
              </w:rPr>
              <w:t>«Внутренний водопровод и канализация зданий».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bCs/>
                <w:sz w:val="22"/>
                <w:szCs w:val="22"/>
              </w:rPr>
              <w:t xml:space="preserve">п. 8.2. «а» СНиП </w:t>
            </w:r>
            <w:r w:rsidRPr="00811A41">
              <w:rPr>
                <w:sz w:val="22"/>
                <w:szCs w:val="22"/>
              </w:rPr>
              <w:t xml:space="preserve">41-01-003 </w:t>
            </w:r>
            <w:r w:rsidRPr="00811A41">
              <w:rPr>
                <w:b/>
                <w:sz w:val="22"/>
                <w:szCs w:val="22"/>
              </w:rPr>
              <w:t>«Отопление, вентиляция и кондиционирование».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sz w:val="22"/>
                <w:szCs w:val="22"/>
              </w:rPr>
              <w:t xml:space="preserve">п. 2.11, 2.12, 2.13 СНиП </w:t>
            </w:r>
            <w:r w:rsidRPr="00811A41">
              <w:rPr>
                <w:b/>
                <w:sz w:val="22"/>
                <w:szCs w:val="22"/>
              </w:rPr>
              <w:t>«Водоснабжение. Наружные сети и сооружения».</w:t>
            </w:r>
          </w:p>
          <w:p w:rsidR="00DF5E24" w:rsidRPr="00811A41" w:rsidRDefault="00DF5E24" w:rsidP="00882F5F">
            <w:pPr>
              <w:pStyle w:val="aa"/>
              <w:numPr>
                <w:ilvl w:val="0"/>
                <w:numId w:val="1"/>
              </w:numPr>
              <w:ind w:left="398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11A41">
              <w:rPr>
                <w:b/>
                <w:sz w:val="22"/>
                <w:szCs w:val="22"/>
              </w:rPr>
              <w:t>ППЕ 01 03 «Правил пожарной безопасности в Российской Федерации».</w:t>
            </w:r>
          </w:p>
        </w:tc>
      </w:tr>
    </w:tbl>
    <w:p w:rsidR="008A1707" w:rsidRPr="008A1707" w:rsidRDefault="008A1707" w:rsidP="008A1707">
      <w:pPr>
        <w:spacing w:line="0" w:lineRule="atLeast"/>
        <w:ind w:left="567"/>
        <w:rPr>
          <w:sz w:val="16"/>
          <w:szCs w:val="16"/>
        </w:rPr>
      </w:pPr>
    </w:p>
    <w:p w:rsidR="004F76C2" w:rsidRDefault="004F76C2" w:rsidP="008A1707">
      <w:pPr>
        <w:spacing w:line="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Настоящую декларацию разработал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567"/>
        <w:gridCol w:w="3175"/>
      </w:tblGrid>
      <w:tr w:rsidR="004F76C2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367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правления ТСЖВСК</w:t>
            </w:r>
          </w:p>
          <w:p w:rsidR="00367A17" w:rsidRPr="0048384F" w:rsidRDefault="00367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«Перовская 22 корпус 2» Шиянов С. 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6C2" w:rsidRDefault="004F76C2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6C2" w:rsidRDefault="004F76C2">
            <w:pPr>
              <w:jc w:val="center"/>
              <w:rPr>
                <w:sz w:val="24"/>
                <w:szCs w:val="24"/>
              </w:rPr>
            </w:pPr>
          </w:p>
        </w:tc>
      </w:tr>
      <w:tr w:rsidR="004F76C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F76C2" w:rsidRDefault="004F76C2">
            <w:pPr>
              <w:jc w:val="center"/>
            </w:pPr>
            <w:r>
              <w:t>(должность,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76C2" w:rsidRDefault="004F76C2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76C2" w:rsidRDefault="004F76C2">
            <w:pPr>
              <w:jc w:val="center"/>
            </w:pPr>
            <w:r>
              <w:t>(подпись)</w:t>
            </w:r>
          </w:p>
        </w:tc>
      </w:tr>
      <w:tr w:rsidR="008A170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A1707" w:rsidRPr="008A1707" w:rsidRDefault="008A1707" w:rsidP="008A1707">
            <w:pPr>
              <w:rPr>
                <w:b/>
              </w:rPr>
            </w:pPr>
            <w:r w:rsidRPr="008A1707">
              <w:rPr>
                <w:b/>
              </w:rPr>
              <w:t>22 апреля 2010 г.</w:t>
            </w:r>
            <w:r>
              <w:rPr>
                <w:b/>
              </w:rPr>
              <w:t xml:space="preserve">                                                              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1707" w:rsidRDefault="008A1707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A1707" w:rsidRDefault="008A1707">
            <w:pPr>
              <w:jc w:val="center"/>
            </w:pPr>
          </w:p>
        </w:tc>
      </w:tr>
    </w:tbl>
    <w:p w:rsidR="004F76C2" w:rsidRDefault="004F76C2">
      <w:pPr>
        <w:spacing w:after="240"/>
        <w:rPr>
          <w:sz w:val="2"/>
          <w:szCs w:val="2"/>
        </w:rPr>
      </w:pPr>
    </w:p>
    <w:sectPr w:rsidR="004F76C2" w:rsidSect="00811A41">
      <w:headerReference w:type="default" r:id="rId7"/>
      <w:pgSz w:w="11906" w:h="16838"/>
      <w:pgMar w:top="568" w:right="851" w:bottom="28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C9" w:rsidRDefault="006E6CC9">
      <w:r>
        <w:separator/>
      </w:r>
    </w:p>
  </w:endnote>
  <w:endnote w:type="continuationSeparator" w:id="0">
    <w:p w:rsidR="006E6CC9" w:rsidRDefault="006E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C9" w:rsidRDefault="006E6CC9">
      <w:r>
        <w:separator/>
      </w:r>
    </w:p>
  </w:footnote>
  <w:footnote w:type="continuationSeparator" w:id="0">
    <w:p w:rsidR="006E6CC9" w:rsidRDefault="006E6CC9">
      <w:r>
        <w:continuationSeparator/>
      </w:r>
    </w:p>
  </w:footnote>
  <w:footnote w:id="1">
    <w:p w:rsidR="00247033" w:rsidRDefault="00247033">
      <w:pPr>
        <w:pStyle w:val="a7"/>
        <w:ind w:firstLine="567"/>
        <w:jc w:val="both"/>
      </w:pPr>
      <w:r>
        <w:rPr>
          <w:rStyle w:val="a9"/>
        </w:rPr>
        <w:footnoteRef/>
      </w:r>
      <w:r>
        <w:t> К декларации прилагаются расчеты по оценке пожарного риска.</w:t>
      </w:r>
    </w:p>
  </w:footnote>
  <w:footnote w:id="2">
    <w:p w:rsidR="00247033" w:rsidRDefault="00247033">
      <w:pPr>
        <w:pStyle w:val="a7"/>
        <w:ind w:firstLine="567"/>
        <w:jc w:val="both"/>
      </w:pPr>
      <w:r>
        <w:rPr>
          <w:rStyle w:val="a9"/>
        </w:rPr>
        <w:footnoteRef/>
      </w:r>
      <w:r>
        <w:t> К декларации прилагается копия страхового полиса.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C2" w:rsidRDefault="004F76C2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CEA"/>
    <w:multiLevelType w:val="hybridMultilevel"/>
    <w:tmpl w:val="3ABA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76C2"/>
    <w:rsid w:val="000777D4"/>
    <w:rsid w:val="001D214E"/>
    <w:rsid w:val="00247033"/>
    <w:rsid w:val="002A1C14"/>
    <w:rsid w:val="00367A17"/>
    <w:rsid w:val="00446C24"/>
    <w:rsid w:val="004745A8"/>
    <w:rsid w:val="0048384F"/>
    <w:rsid w:val="004A2AEF"/>
    <w:rsid w:val="004F76C2"/>
    <w:rsid w:val="00576AC9"/>
    <w:rsid w:val="00586903"/>
    <w:rsid w:val="00637DA6"/>
    <w:rsid w:val="006E6CC9"/>
    <w:rsid w:val="00724B9B"/>
    <w:rsid w:val="00746FD1"/>
    <w:rsid w:val="0079573D"/>
    <w:rsid w:val="00811A41"/>
    <w:rsid w:val="00882F5F"/>
    <w:rsid w:val="008A1707"/>
    <w:rsid w:val="00971421"/>
    <w:rsid w:val="009D23CF"/>
    <w:rsid w:val="009F39F3"/>
    <w:rsid w:val="00A00390"/>
    <w:rsid w:val="00A22061"/>
    <w:rsid w:val="00AB61F2"/>
    <w:rsid w:val="00AD0360"/>
    <w:rsid w:val="00BA25BE"/>
    <w:rsid w:val="00BD7F34"/>
    <w:rsid w:val="00C0420A"/>
    <w:rsid w:val="00CA6C70"/>
    <w:rsid w:val="00D351D3"/>
    <w:rsid w:val="00D73E22"/>
    <w:rsid w:val="00DF5E24"/>
    <w:rsid w:val="00EC257B"/>
    <w:rsid w:val="00ED16B2"/>
    <w:rsid w:val="00F07279"/>
    <w:rsid w:val="00F54DAE"/>
    <w:rsid w:val="00F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0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rsid w:val="00D351D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69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903"/>
    <w:rPr>
      <w:sz w:val="20"/>
      <w:szCs w:val="20"/>
    </w:rPr>
  </w:style>
  <w:style w:type="paragraph" w:styleId="a5">
    <w:name w:val="footer"/>
    <w:basedOn w:val="a"/>
    <w:link w:val="a6"/>
    <w:uiPriority w:val="99"/>
    <w:rsid w:val="005869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90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586903"/>
  </w:style>
  <w:style w:type="character" w:customStyle="1" w:styleId="a8">
    <w:name w:val="Текст сноски Знак"/>
    <w:basedOn w:val="a0"/>
    <w:link w:val="a7"/>
    <w:uiPriority w:val="99"/>
    <w:semiHidden/>
    <w:rsid w:val="00586903"/>
    <w:rPr>
      <w:sz w:val="20"/>
      <w:szCs w:val="20"/>
    </w:rPr>
  </w:style>
  <w:style w:type="character" w:styleId="a9">
    <w:name w:val="footnote reference"/>
    <w:basedOn w:val="a0"/>
    <w:uiPriority w:val="99"/>
    <w:rsid w:val="00586903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F54DAE"/>
    <w:pPr>
      <w:ind w:left="720"/>
      <w:contextualSpacing/>
    </w:pPr>
  </w:style>
  <w:style w:type="character" w:customStyle="1" w:styleId="pp-place-title3">
    <w:name w:val="pp-place-title3"/>
    <w:basedOn w:val="a0"/>
    <w:rsid w:val="00D351D3"/>
    <w:rPr>
      <w:b/>
      <w:bCs/>
      <w:vanish w:val="0"/>
      <w:webHidden w:val="0"/>
      <w:sz w:val="37"/>
      <w:szCs w:val="37"/>
      <w:specVanish w:val="0"/>
    </w:rPr>
  </w:style>
  <w:style w:type="character" w:customStyle="1" w:styleId="pp-headline-item">
    <w:name w:val="pp-headline-item"/>
    <w:basedOn w:val="a0"/>
    <w:rsid w:val="00D351D3"/>
  </w:style>
  <w:style w:type="character" w:customStyle="1" w:styleId="telephone">
    <w:name w:val="telephone"/>
    <w:basedOn w:val="a0"/>
    <w:rsid w:val="00D351D3"/>
  </w:style>
  <w:style w:type="character" w:customStyle="1" w:styleId="30">
    <w:name w:val="Заголовок 3 Знак"/>
    <w:basedOn w:val="a0"/>
    <w:link w:val="3"/>
    <w:uiPriority w:val="9"/>
    <w:rsid w:val="00D351D3"/>
    <w:rPr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D351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D351D3"/>
    <w:rPr>
      <w:b/>
      <w:bCs/>
    </w:rPr>
  </w:style>
  <w:style w:type="character" w:styleId="ad">
    <w:name w:val="Emphasis"/>
    <w:basedOn w:val="a0"/>
    <w:uiPriority w:val="20"/>
    <w:qFormat/>
    <w:rsid w:val="00D35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PROF-RyabkovaEV</dc:creator>
  <cp:lastModifiedBy>!</cp:lastModifiedBy>
  <cp:revision>21</cp:revision>
  <dcterms:created xsi:type="dcterms:W3CDTF">2010-04-08T17:58:00Z</dcterms:created>
  <dcterms:modified xsi:type="dcterms:W3CDTF">2010-04-25T19:47:00Z</dcterms:modified>
</cp:coreProperties>
</file>